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996" w:rsidRDefault="00727578" w:rsidP="003E4340">
      <w:pPr>
        <w:pStyle w:val="Heading1"/>
        <w:rPr>
          <w:sz w:val="22"/>
          <w:szCs w:val="22"/>
        </w:rPr>
      </w:pPr>
      <w:bookmarkStart w:id="0" w:name="_GoBack"/>
      <w:bookmarkEnd w:id="0"/>
      <w:r>
        <w:rPr>
          <w:noProof/>
        </w:rPr>
        <w:drawing>
          <wp:anchor distT="0" distB="0" distL="114300" distR="114300" simplePos="0" relativeHeight="251657728" behindDoc="0" locked="0" layoutInCell="1" allowOverlap="1" wp14:anchorId="1330F260" wp14:editId="57CF15A1">
            <wp:simplePos x="0" y="0"/>
            <wp:positionH relativeFrom="column">
              <wp:posOffset>-47625</wp:posOffset>
            </wp:positionH>
            <wp:positionV relativeFrom="paragraph">
              <wp:posOffset>-615950</wp:posOffset>
            </wp:positionV>
            <wp:extent cx="1634280" cy="5524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48149" cy="557138"/>
                    </a:xfrm>
                    <a:prstGeom prst="rect">
                      <a:avLst/>
                    </a:prstGeom>
                    <a:noFill/>
                  </pic:spPr>
                </pic:pic>
              </a:graphicData>
            </a:graphic>
            <wp14:sizeRelH relativeFrom="page">
              <wp14:pctWidth>0</wp14:pctWidth>
            </wp14:sizeRelH>
            <wp14:sizeRelV relativeFrom="page">
              <wp14:pctHeight>0</wp14:pctHeight>
            </wp14:sizeRelV>
          </wp:anchor>
        </w:drawing>
      </w:r>
    </w:p>
    <w:p w:rsidR="00B80800" w:rsidRPr="00B80800" w:rsidRDefault="00B80800" w:rsidP="00B80800"/>
    <w:p w:rsidR="008030FD" w:rsidRPr="005B56D8" w:rsidRDefault="008030FD" w:rsidP="00FE203D">
      <w:pPr>
        <w:tabs>
          <w:tab w:val="left" w:pos="5400"/>
        </w:tabs>
        <w:ind w:right="-720"/>
        <w:jc w:val="center"/>
        <w:rPr>
          <w:rStyle w:val="Hyperlink"/>
          <w:rFonts w:cs="Arial"/>
          <w:i/>
          <w:color w:val="auto"/>
          <w:u w:val="none"/>
        </w:rPr>
      </w:pPr>
      <w:r w:rsidRPr="005B56D8">
        <w:rPr>
          <w:rFonts w:cs="Arial"/>
          <w:b/>
          <w:u w:val="single"/>
        </w:rPr>
        <w:t>FOR IMMEDIATE RELEASE</w:t>
      </w:r>
      <w:r w:rsidR="003E4340" w:rsidRPr="003E4340">
        <w:rPr>
          <w:rFonts w:cs="Arial"/>
          <w:b/>
        </w:rPr>
        <w:t xml:space="preserve"> – </w:t>
      </w:r>
      <w:r w:rsidR="00710634">
        <w:rPr>
          <w:rFonts w:cs="Arial"/>
          <w:i/>
        </w:rPr>
        <w:t>April 6</w:t>
      </w:r>
      <w:r w:rsidR="00FE203D">
        <w:rPr>
          <w:rFonts w:cs="Arial"/>
          <w:i/>
        </w:rPr>
        <w:t>, 2020</w:t>
      </w:r>
    </w:p>
    <w:p w:rsidR="005B56D8" w:rsidRDefault="005B56D8" w:rsidP="00E97D45">
      <w:pPr>
        <w:spacing w:line="360" w:lineRule="auto"/>
        <w:jc w:val="center"/>
        <w:rPr>
          <w:rFonts w:ascii="Garamond" w:hAnsi="Garamond"/>
          <w:b/>
          <w:sz w:val="24"/>
          <w:szCs w:val="24"/>
        </w:rPr>
      </w:pPr>
    </w:p>
    <w:p w:rsidR="0029056A" w:rsidRDefault="0029056A" w:rsidP="0029056A">
      <w:pPr>
        <w:jc w:val="center"/>
        <w:rPr>
          <w:i/>
        </w:rPr>
      </w:pPr>
      <w:r w:rsidRPr="0029056A">
        <w:rPr>
          <w:rFonts w:ascii="Akkurat LL TT" w:hAnsi="Akkurat LL TT" w:cs="Akkurat LL TT"/>
          <w:b/>
          <w:sz w:val="28"/>
          <w:szCs w:val="28"/>
        </w:rPr>
        <w:t xml:space="preserve">Fairfield Parks and Recreation offering free trees to homeowners </w:t>
      </w:r>
      <w:r w:rsidRPr="0029056A">
        <w:rPr>
          <w:rFonts w:ascii="Akkurat LL TT" w:hAnsi="Akkurat LL TT" w:cs="Akkurat LL TT"/>
          <w:b/>
          <w:sz w:val="28"/>
          <w:szCs w:val="28"/>
        </w:rPr>
        <w:br/>
        <w:t xml:space="preserve">through the Arbor Day Foundation’s </w:t>
      </w:r>
      <w:r w:rsidR="00FA4BDB">
        <w:rPr>
          <w:rFonts w:ascii="Akkurat LL TT" w:hAnsi="Akkurat LL TT" w:cs="Akkurat LL TT"/>
          <w:b/>
          <w:sz w:val="28"/>
          <w:szCs w:val="28"/>
        </w:rPr>
        <w:t>Energy Savings Tree Program</w:t>
      </w:r>
      <w:r w:rsidRPr="0029056A">
        <w:rPr>
          <w:rFonts w:ascii="Akkurat LL TT" w:hAnsi="Akkurat LL TT" w:cs="Akkurat LL TT"/>
          <w:b/>
          <w:sz w:val="24"/>
        </w:rPr>
        <w:br/>
      </w:r>
      <w:r w:rsidR="00710634">
        <w:rPr>
          <w:rFonts w:ascii="Akkurat LL TT" w:hAnsi="Akkurat LL TT" w:cs="Akkurat LL TT"/>
          <w:i/>
        </w:rPr>
        <w:t>Pickup date postponed to October</w:t>
      </w:r>
    </w:p>
    <w:p w:rsidR="0029056A" w:rsidRPr="00F00356" w:rsidRDefault="0029056A" w:rsidP="0029056A">
      <w:pPr>
        <w:jc w:val="center"/>
        <w:rPr>
          <w:b/>
          <w:sz w:val="24"/>
        </w:rPr>
      </w:pPr>
    </w:p>
    <w:p w:rsidR="0029056A" w:rsidRDefault="0029056A" w:rsidP="0029056A">
      <w:pPr>
        <w:spacing w:line="360" w:lineRule="auto"/>
        <w:rPr>
          <w:rFonts w:ascii="Akkurat LL TT" w:hAnsi="Akkurat LL TT" w:cs="Akkurat LL TT"/>
        </w:rPr>
      </w:pPr>
      <w:bookmarkStart w:id="1" w:name="_Hlk335396"/>
      <w:r w:rsidRPr="0029056A">
        <w:rPr>
          <w:rFonts w:ascii="Akkurat LL TT" w:hAnsi="Akkurat LL TT" w:cs="Akkurat LL TT"/>
          <w:b/>
        </w:rPr>
        <w:t xml:space="preserve">Fairfield, OH </w:t>
      </w:r>
      <w:r w:rsidRPr="0029056A">
        <w:rPr>
          <w:rFonts w:ascii="Akkurat LL TT" w:hAnsi="Akkurat LL TT" w:cs="Akkurat LL TT"/>
        </w:rPr>
        <w:t xml:space="preserve">— Fairfield Parks and Recreation is providing fifty-two free trees to homeowners through a partnership with Duke Energy, Taking Root, and Arbor Day Foundation’s </w:t>
      </w:r>
      <w:r w:rsidR="00FA4BDB">
        <w:rPr>
          <w:rFonts w:ascii="Akkurat LL TT" w:hAnsi="Akkurat LL TT" w:cs="Akkurat LL TT"/>
        </w:rPr>
        <w:t xml:space="preserve">Energy Saving Tree </w:t>
      </w:r>
      <w:r w:rsidRPr="0029056A">
        <w:rPr>
          <w:rFonts w:ascii="Akkurat LL TT" w:hAnsi="Akkurat LL TT" w:cs="Akkurat LL TT"/>
        </w:rPr>
        <w:t>program, a program that helps clean the air and water,</w:t>
      </w:r>
      <w:bookmarkEnd w:id="1"/>
      <w:r w:rsidRPr="0029056A">
        <w:rPr>
          <w:rFonts w:ascii="Akkurat LL TT" w:hAnsi="Akkurat LL TT" w:cs="Akkurat LL TT"/>
        </w:rPr>
        <w:t xml:space="preserve"> reduce </w:t>
      </w:r>
      <w:proofErr w:type="spellStart"/>
      <w:r w:rsidRPr="0029056A">
        <w:rPr>
          <w:rFonts w:ascii="Akkurat LL TT" w:hAnsi="Akkurat LL TT" w:cs="Akkurat LL TT"/>
        </w:rPr>
        <w:t>stormwater</w:t>
      </w:r>
      <w:proofErr w:type="spellEnd"/>
      <w:r w:rsidRPr="0029056A">
        <w:rPr>
          <w:rFonts w:ascii="Akkurat LL TT" w:hAnsi="Akkurat LL TT" w:cs="Akkurat LL TT"/>
        </w:rPr>
        <w:t xml:space="preserve"> runoff, sequester carbon and lower energy usage through strategic tree planting. </w:t>
      </w:r>
    </w:p>
    <w:p w:rsidR="0029056A" w:rsidRPr="0029056A" w:rsidRDefault="0029056A" w:rsidP="0029056A">
      <w:pPr>
        <w:spacing w:line="360" w:lineRule="auto"/>
        <w:rPr>
          <w:rFonts w:ascii="Akkurat LL TT" w:hAnsi="Akkurat LL TT" w:cs="Akkurat LL TT"/>
        </w:rPr>
      </w:pPr>
    </w:p>
    <w:p w:rsidR="0029056A" w:rsidRPr="0029056A" w:rsidRDefault="0029056A" w:rsidP="0029056A">
      <w:pPr>
        <w:spacing w:line="360" w:lineRule="auto"/>
        <w:rPr>
          <w:rFonts w:ascii="Akkurat LL TT" w:hAnsi="Akkurat LL TT" w:cs="Akkurat LL TT"/>
        </w:rPr>
      </w:pPr>
      <w:r w:rsidRPr="0029056A">
        <w:rPr>
          <w:rFonts w:ascii="Akkurat LL TT" w:hAnsi="Akkurat LL TT" w:cs="Akkurat LL TT"/>
        </w:rPr>
        <w:t xml:space="preserve">Natural tree cover is lost as cities and towns continue to grow. But trees reduce the amount of sediment, pollutants and organic matter that drain into streams, improving local water quality. One of the many challenges of urbanization is an increase in flooding and deteriorating drinking water supply.   </w:t>
      </w:r>
    </w:p>
    <w:p w:rsidR="0029056A" w:rsidRDefault="0029056A" w:rsidP="0029056A">
      <w:pPr>
        <w:spacing w:line="360" w:lineRule="auto"/>
        <w:rPr>
          <w:rFonts w:ascii="Akkurat LL TT" w:hAnsi="Akkurat LL TT" w:cs="Akkurat LL TT"/>
        </w:rPr>
      </w:pPr>
    </w:p>
    <w:p w:rsidR="0029056A" w:rsidRPr="0029056A" w:rsidRDefault="00710634" w:rsidP="0029056A">
      <w:pPr>
        <w:spacing w:line="360" w:lineRule="auto"/>
        <w:rPr>
          <w:rFonts w:ascii="Akkurat LL TT" w:hAnsi="Akkurat LL TT" w:cs="Akkurat LL TT"/>
        </w:rPr>
      </w:pPr>
      <w:r>
        <w:rPr>
          <w:rFonts w:ascii="Akkurat LL TT" w:hAnsi="Akkurat LL TT" w:cs="Akkurat LL TT"/>
        </w:rPr>
        <w:t>R</w:t>
      </w:r>
      <w:r w:rsidR="0029056A" w:rsidRPr="0029056A">
        <w:rPr>
          <w:rFonts w:ascii="Akkurat LL TT" w:hAnsi="Akkurat LL TT" w:cs="Akkurat LL TT"/>
        </w:rPr>
        <w:t xml:space="preserve">esidents </w:t>
      </w:r>
      <w:r>
        <w:rPr>
          <w:rFonts w:ascii="Akkurat LL TT" w:hAnsi="Akkurat LL TT" w:cs="Akkurat LL TT"/>
        </w:rPr>
        <w:t xml:space="preserve">can </w:t>
      </w:r>
      <w:r w:rsidR="0029056A" w:rsidRPr="0029056A">
        <w:rPr>
          <w:rFonts w:ascii="Akkurat LL TT" w:hAnsi="Akkurat LL TT" w:cs="Akkurat LL TT"/>
        </w:rPr>
        <w:t xml:space="preserve">reserve their free trees at </w:t>
      </w:r>
      <w:hyperlink r:id="rId8" w:history="1">
        <w:r w:rsidR="0029056A" w:rsidRPr="0029056A">
          <w:rPr>
            <w:rStyle w:val="Hyperlink"/>
            <w:rFonts w:ascii="Akkurat LL TT" w:hAnsi="Akkurat LL TT" w:cs="Akkurat LL TT"/>
          </w:rPr>
          <w:t>www.arborday.org/takingroot</w:t>
        </w:r>
      </w:hyperlink>
      <w:r w:rsidR="0029056A" w:rsidRPr="0029056A">
        <w:rPr>
          <w:rFonts w:ascii="Akkurat LL TT" w:hAnsi="Akkurat LL TT" w:cs="Akkurat LL TT"/>
        </w:rPr>
        <w:t xml:space="preserve">. Customers can reserve up to two trees and are expected to care for and plant them in the location provided by the online tool. The types of trees offered include the following: </w:t>
      </w:r>
      <w:proofErr w:type="spellStart"/>
      <w:r w:rsidR="0029056A" w:rsidRPr="0029056A">
        <w:rPr>
          <w:rFonts w:ascii="Akkurat LL TT" w:hAnsi="Akkurat LL TT" w:cs="Akkurat LL TT"/>
        </w:rPr>
        <w:t>Quercus</w:t>
      </w:r>
      <w:proofErr w:type="spellEnd"/>
      <w:r w:rsidR="0029056A" w:rsidRPr="0029056A">
        <w:rPr>
          <w:rFonts w:ascii="Akkurat LL TT" w:hAnsi="Akkurat LL TT" w:cs="Akkurat LL TT"/>
        </w:rPr>
        <w:t xml:space="preserve"> bicolor, Acer r. 'Brandywine,' </w:t>
      </w:r>
      <w:proofErr w:type="spellStart"/>
      <w:r w:rsidR="0029056A" w:rsidRPr="0029056A">
        <w:rPr>
          <w:rFonts w:ascii="Akkurat LL TT" w:hAnsi="Akkurat LL TT" w:cs="Akkurat LL TT"/>
        </w:rPr>
        <w:t>Cercis</w:t>
      </w:r>
      <w:proofErr w:type="spellEnd"/>
      <w:r w:rsidR="0029056A" w:rsidRPr="0029056A">
        <w:rPr>
          <w:rFonts w:ascii="Akkurat LL TT" w:hAnsi="Akkurat LL TT" w:cs="Akkurat LL TT"/>
        </w:rPr>
        <w:t xml:space="preserve"> c. 'The Rising Sun,' </w:t>
      </w:r>
      <w:proofErr w:type="spellStart"/>
      <w:r w:rsidR="0029056A" w:rsidRPr="0029056A">
        <w:rPr>
          <w:rFonts w:ascii="Akkurat LL TT" w:hAnsi="Akkurat LL TT" w:cs="Akkurat LL TT"/>
        </w:rPr>
        <w:t>Cercis</w:t>
      </w:r>
      <w:proofErr w:type="spellEnd"/>
      <w:r w:rsidR="0029056A" w:rsidRPr="0029056A">
        <w:rPr>
          <w:rFonts w:ascii="Akkurat LL TT" w:hAnsi="Akkurat LL TT" w:cs="Akkurat LL TT"/>
        </w:rPr>
        <w:t xml:space="preserve"> c. 'Forest Pansy,' </w:t>
      </w:r>
      <w:proofErr w:type="spellStart"/>
      <w:r w:rsidR="0029056A" w:rsidRPr="0029056A">
        <w:rPr>
          <w:rFonts w:ascii="Akkurat LL TT" w:hAnsi="Akkurat LL TT" w:cs="Akkurat LL TT"/>
        </w:rPr>
        <w:t>Syringa</w:t>
      </w:r>
      <w:proofErr w:type="spellEnd"/>
      <w:r w:rsidR="0029056A" w:rsidRPr="0029056A">
        <w:rPr>
          <w:rFonts w:ascii="Akkurat LL TT" w:hAnsi="Akkurat LL TT" w:cs="Akkurat LL TT"/>
        </w:rPr>
        <w:t xml:space="preserve"> r. 'Ivory Silk,' </w:t>
      </w:r>
      <w:proofErr w:type="spellStart"/>
      <w:r w:rsidR="0029056A" w:rsidRPr="0029056A">
        <w:rPr>
          <w:rFonts w:ascii="Akkurat LL TT" w:hAnsi="Akkurat LL TT" w:cs="Akkurat LL TT"/>
        </w:rPr>
        <w:t>Ulmus</w:t>
      </w:r>
      <w:proofErr w:type="spellEnd"/>
      <w:r w:rsidR="0029056A" w:rsidRPr="0029056A">
        <w:rPr>
          <w:rFonts w:ascii="Akkurat LL TT" w:hAnsi="Akkurat LL TT" w:cs="Akkurat LL TT"/>
        </w:rPr>
        <w:t xml:space="preserve"> p. '</w:t>
      </w:r>
      <w:proofErr w:type="spellStart"/>
      <w:r w:rsidR="0029056A" w:rsidRPr="0029056A">
        <w:rPr>
          <w:rFonts w:ascii="Akkurat LL TT" w:hAnsi="Akkurat LL TT" w:cs="Akkurat LL TT"/>
        </w:rPr>
        <w:t>Allee</w:t>
      </w:r>
      <w:proofErr w:type="spellEnd"/>
      <w:r w:rsidR="0029056A" w:rsidRPr="0029056A">
        <w:rPr>
          <w:rFonts w:ascii="Akkurat LL TT" w:hAnsi="Akkurat LL TT" w:cs="Akkurat LL TT"/>
        </w:rPr>
        <w:t xml:space="preserve">,' and </w:t>
      </w:r>
      <w:proofErr w:type="spellStart"/>
      <w:r w:rsidR="0029056A" w:rsidRPr="0029056A">
        <w:rPr>
          <w:rFonts w:ascii="Akkurat LL TT" w:hAnsi="Akkurat LL TT" w:cs="Akkurat LL TT"/>
        </w:rPr>
        <w:t>Amelanchier</w:t>
      </w:r>
      <w:proofErr w:type="spellEnd"/>
      <w:r w:rsidR="0029056A" w:rsidRPr="0029056A">
        <w:rPr>
          <w:rFonts w:ascii="Akkurat LL TT" w:hAnsi="Akkurat LL TT" w:cs="Akkurat LL TT"/>
        </w:rPr>
        <w:t xml:space="preserve"> Canadensis.</w:t>
      </w:r>
    </w:p>
    <w:p w:rsidR="0029056A" w:rsidRDefault="0029056A" w:rsidP="0029056A">
      <w:pPr>
        <w:spacing w:line="360" w:lineRule="auto"/>
        <w:rPr>
          <w:rFonts w:ascii="Akkurat LL TT" w:hAnsi="Akkurat LL TT" w:cs="Akkurat LL TT"/>
        </w:rPr>
      </w:pPr>
    </w:p>
    <w:p w:rsidR="00C75D56" w:rsidRPr="00C75D56" w:rsidRDefault="0029056A" w:rsidP="0029056A">
      <w:pPr>
        <w:spacing w:line="360" w:lineRule="auto"/>
        <w:rPr>
          <w:rFonts w:ascii="Akkurat LL TT" w:hAnsi="Akkurat LL TT" w:cs="Akkurat LL TT"/>
        </w:rPr>
      </w:pPr>
      <w:r w:rsidRPr="0029056A">
        <w:rPr>
          <w:rFonts w:ascii="Akkurat LL TT" w:hAnsi="Akkurat LL TT" w:cs="Akkurat LL TT"/>
        </w:rPr>
        <w:t xml:space="preserve">The pickup date </w:t>
      </w:r>
      <w:r w:rsidR="00710634">
        <w:rPr>
          <w:rFonts w:ascii="Akkurat LL TT" w:hAnsi="Akkurat LL TT" w:cs="Akkurat LL TT"/>
        </w:rPr>
        <w:t xml:space="preserve">was originally scheduled for </w:t>
      </w:r>
      <w:r w:rsidRPr="0029056A">
        <w:rPr>
          <w:rFonts w:ascii="Akkurat LL TT" w:hAnsi="Akkurat LL TT" w:cs="Akkurat LL TT"/>
        </w:rPr>
        <w:t xml:space="preserve">Saturday, April 11 at the Nature Center at Joyce Park, 25 Joe </w:t>
      </w:r>
      <w:proofErr w:type="spellStart"/>
      <w:r w:rsidRPr="0029056A">
        <w:rPr>
          <w:rFonts w:ascii="Akkurat LL TT" w:hAnsi="Akkurat LL TT" w:cs="Akkurat LL TT"/>
        </w:rPr>
        <w:t>Nuxhall</w:t>
      </w:r>
      <w:proofErr w:type="spellEnd"/>
      <w:r w:rsidR="00710634">
        <w:rPr>
          <w:rFonts w:ascii="Akkurat LL TT" w:hAnsi="Akkurat LL TT" w:cs="Akkurat LL TT"/>
        </w:rPr>
        <w:t xml:space="preserve"> Way, Fairfield Ohio 45014. Because of the </w:t>
      </w:r>
      <w:r w:rsidR="009069EF">
        <w:rPr>
          <w:rFonts w:ascii="Akkurat LL TT" w:hAnsi="Akkurat LL TT" w:cs="Akkurat LL TT"/>
        </w:rPr>
        <w:t>fluid nature of the Governor’s and CDC recommendations regarding COVID-19 (Coronavirus)</w:t>
      </w:r>
      <w:r w:rsidR="00710634">
        <w:rPr>
          <w:rFonts w:ascii="Akkurat LL TT" w:hAnsi="Akkurat LL TT" w:cs="Akkurat LL TT"/>
        </w:rPr>
        <w:t>, we are postponing pickup to date in October. Once a specific date has been scheduled, all registered p</w:t>
      </w:r>
      <w:r w:rsidR="009069EF">
        <w:rPr>
          <w:rFonts w:ascii="Akkurat LL TT" w:hAnsi="Akkurat LL TT" w:cs="Akkurat LL TT"/>
        </w:rPr>
        <w:t>articipants will be notified</w:t>
      </w:r>
      <w:r w:rsidR="00710634">
        <w:rPr>
          <w:rFonts w:ascii="Akkurat LL TT" w:hAnsi="Akkurat LL TT" w:cs="Akkurat LL TT"/>
        </w:rPr>
        <w:t xml:space="preserve">. </w:t>
      </w:r>
    </w:p>
    <w:p w:rsidR="00825A83" w:rsidRPr="0029056A" w:rsidRDefault="00760C70" w:rsidP="00D21B3B">
      <w:pPr>
        <w:pStyle w:val="NormalWeb"/>
        <w:spacing w:line="360" w:lineRule="auto"/>
        <w:jc w:val="center"/>
        <w:rPr>
          <w:rFonts w:ascii="Arial" w:hAnsi="Arial" w:cs="Arial"/>
          <w:sz w:val="20"/>
          <w:szCs w:val="20"/>
        </w:rPr>
      </w:pPr>
      <w:r w:rsidRPr="0029056A">
        <w:rPr>
          <w:rFonts w:ascii="Arial" w:hAnsi="Arial" w:cs="Arial"/>
          <w:sz w:val="20"/>
          <w:szCs w:val="20"/>
        </w:rPr>
        <w:t>###</w:t>
      </w:r>
    </w:p>
    <w:p w:rsidR="005B56D8" w:rsidRDefault="005B56D8" w:rsidP="00762240">
      <w:pPr>
        <w:pStyle w:val="NormalWeb"/>
        <w:jc w:val="center"/>
        <w:rPr>
          <w:rFonts w:ascii="Arial" w:hAnsi="Arial" w:cs="Arial"/>
          <w:i/>
          <w:color w:val="434343"/>
          <w:sz w:val="16"/>
          <w:szCs w:val="16"/>
        </w:rPr>
      </w:pPr>
      <w:r w:rsidRPr="005B56D8">
        <w:rPr>
          <w:rFonts w:ascii="Arial" w:hAnsi="Arial" w:cs="Arial"/>
          <w:i/>
          <w:sz w:val="16"/>
          <w:szCs w:val="16"/>
        </w:rPr>
        <w:t xml:space="preserve">Fairfield Parks &amp; Recreation aims </w:t>
      </w:r>
      <w:r w:rsidRPr="005B56D8">
        <w:rPr>
          <w:rFonts w:ascii="Arial" w:hAnsi="Arial" w:cs="Arial"/>
          <w:i/>
          <w:color w:val="434343"/>
          <w:sz w:val="16"/>
          <w:szCs w:val="16"/>
        </w:rPr>
        <w:t xml:space="preserve">to enrich the quality of life for the citizens of the community, sustain the City’s natural resources and environment, and provide broad based leisure </w:t>
      </w:r>
      <w:r w:rsidRPr="005B56D8">
        <w:rPr>
          <w:rFonts w:ascii="Arial" w:hAnsi="Arial" w:cs="Arial"/>
          <w:i/>
          <w:color w:val="434343"/>
          <w:sz w:val="16"/>
          <w:szCs w:val="16"/>
        </w:rPr>
        <w:lastRenderedPageBreak/>
        <w:t>activities, cultural opportunities, facilities and services for all ages.</w:t>
      </w:r>
      <w:r w:rsidR="00322272">
        <w:rPr>
          <w:rFonts w:ascii="Arial" w:hAnsi="Arial" w:cs="Arial"/>
          <w:i/>
          <w:color w:val="434343"/>
          <w:sz w:val="16"/>
          <w:szCs w:val="16"/>
        </w:rPr>
        <w:t xml:space="preserve"> </w:t>
      </w:r>
      <w:r>
        <w:rPr>
          <w:rFonts w:ascii="Arial" w:hAnsi="Arial" w:cs="Arial"/>
          <w:i/>
          <w:color w:val="434343"/>
          <w:sz w:val="16"/>
          <w:szCs w:val="16"/>
        </w:rPr>
        <w:t xml:space="preserve">For more information, visit </w:t>
      </w:r>
      <w:hyperlink r:id="rId9" w:history="1">
        <w:r w:rsidR="004620A4" w:rsidRPr="00233971">
          <w:rPr>
            <w:rStyle w:val="Hyperlink"/>
            <w:rFonts w:ascii="Arial" w:hAnsi="Arial" w:cs="Arial"/>
            <w:i/>
            <w:sz w:val="16"/>
            <w:szCs w:val="16"/>
          </w:rPr>
          <w:t>www.fairfieldoh.gov/parks</w:t>
        </w:r>
      </w:hyperlink>
      <w:r>
        <w:rPr>
          <w:rFonts w:ascii="Arial" w:hAnsi="Arial" w:cs="Arial"/>
          <w:i/>
          <w:color w:val="434343"/>
          <w:sz w:val="16"/>
          <w:szCs w:val="16"/>
        </w:rPr>
        <w:t xml:space="preserve">, and like or follow us on Facebook at </w:t>
      </w:r>
      <w:hyperlink r:id="rId10" w:history="1">
        <w:r w:rsidR="00A557FF" w:rsidRPr="002C4E7C">
          <w:rPr>
            <w:rStyle w:val="Hyperlink"/>
            <w:rFonts w:ascii="Arial" w:hAnsi="Arial" w:cs="Arial"/>
            <w:i/>
            <w:sz w:val="16"/>
            <w:szCs w:val="16"/>
          </w:rPr>
          <w:t>www.Facebook.com/FairfieldParks</w:t>
        </w:r>
      </w:hyperlink>
      <w:r>
        <w:rPr>
          <w:rFonts w:ascii="Arial" w:hAnsi="Arial" w:cs="Arial"/>
          <w:i/>
          <w:color w:val="434343"/>
          <w:sz w:val="16"/>
          <w:szCs w:val="16"/>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tblGrid>
      <w:tr w:rsidR="00E5521E" w:rsidTr="00CE08DA">
        <w:trPr>
          <w:trHeight w:val="2611"/>
          <w:jc w:val="center"/>
        </w:trPr>
        <w:tc>
          <w:tcPr>
            <w:tcW w:w="7222" w:type="dxa"/>
          </w:tcPr>
          <w:p w:rsidR="00A309B5" w:rsidRDefault="00CE08DA" w:rsidP="00A309B5">
            <w:pPr>
              <w:pStyle w:val="NormalWeb"/>
              <w:jc w:val="center"/>
              <w:rPr>
                <w:rFonts w:ascii="Arial" w:hAnsi="Arial" w:cs="Arial"/>
                <w:i/>
                <w:sz w:val="16"/>
                <w:szCs w:val="16"/>
              </w:rPr>
            </w:pPr>
            <w:r>
              <w:rPr>
                <w:rFonts w:ascii="Arial" w:hAnsi="Arial" w:cs="Arial"/>
                <w:i/>
                <w:noProof/>
                <w:sz w:val="16"/>
                <w:szCs w:val="16"/>
              </w:rPr>
              <w:drawing>
                <wp:inline distT="0" distB="0" distL="0" distR="0" wp14:anchorId="780638B1" wp14:editId="21B9CEEC">
                  <wp:extent cx="1228725" cy="45217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SavingTrees_AnADFProgram.png"/>
                          <pic:cNvPicPr/>
                        </pic:nvPicPr>
                        <pic:blipFill>
                          <a:blip r:embed="rId11">
                            <a:extLst>
                              <a:ext uri="{28A0092B-C50C-407E-A947-70E740481C1C}">
                                <a14:useLocalDpi xmlns:a14="http://schemas.microsoft.com/office/drawing/2010/main" val="0"/>
                              </a:ext>
                            </a:extLst>
                          </a:blip>
                          <a:stretch>
                            <a:fillRect/>
                          </a:stretch>
                        </pic:blipFill>
                        <pic:spPr>
                          <a:xfrm>
                            <a:off x="0" y="0"/>
                            <a:ext cx="1228727" cy="452172"/>
                          </a:xfrm>
                          <a:prstGeom prst="rect">
                            <a:avLst/>
                          </a:prstGeom>
                        </pic:spPr>
                      </pic:pic>
                    </a:graphicData>
                  </a:graphic>
                </wp:inline>
              </w:drawing>
            </w:r>
            <w:r w:rsidR="00E5521E">
              <w:rPr>
                <w:rFonts w:ascii="Arial" w:hAnsi="Arial" w:cs="Arial"/>
                <w:i/>
                <w:sz w:val="16"/>
                <w:szCs w:val="16"/>
              </w:rPr>
              <w:t xml:space="preserve">      </w:t>
            </w:r>
            <w:r w:rsidR="0029056A">
              <w:rPr>
                <w:rFonts w:ascii="Arial" w:hAnsi="Arial" w:cs="Arial"/>
                <w:i/>
                <w:noProof/>
                <w:sz w:val="16"/>
                <w:szCs w:val="16"/>
              </w:rPr>
              <w:drawing>
                <wp:inline distT="0" distB="0" distL="0" distR="0" wp14:anchorId="7043E782" wp14:editId="781553C5">
                  <wp:extent cx="1400175" cy="47045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e-energy-to-supply-d-c-universities-with-solar-energy.png"/>
                          <pic:cNvPicPr/>
                        </pic:nvPicPr>
                        <pic:blipFill rotWithShape="1">
                          <a:blip r:embed="rId12">
                            <a:extLst>
                              <a:ext uri="{28A0092B-C50C-407E-A947-70E740481C1C}">
                                <a14:useLocalDpi xmlns:a14="http://schemas.microsoft.com/office/drawing/2010/main" val="0"/>
                              </a:ext>
                            </a:extLst>
                          </a:blip>
                          <a:srcRect l="9876" t="11726" r="12284" b="35966"/>
                          <a:stretch/>
                        </pic:blipFill>
                        <pic:spPr bwMode="auto">
                          <a:xfrm>
                            <a:off x="0" y="0"/>
                            <a:ext cx="1416699" cy="47601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i/>
                <w:sz w:val="16"/>
                <w:szCs w:val="16"/>
              </w:rPr>
              <w:t xml:space="preserve">     </w:t>
            </w:r>
            <w:r w:rsidR="00A309B5">
              <w:rPr>
                <w:rFonts w:ascii="Arial" w:hAnsi="Arial" w:cs="Arial"/>
                <w:i/>
                <w:noProof/>
                <w:sz w:val="16"/>
                <w:szCs w:val="16"/>
              </w:rPr>
              <w:drawing>
                <wp:inline distT="0" distB="0" distL="0" distR="0" wp14:anchorId="653B9BFC" wp14:editId="3ADBF048">
                  <wp:extent cx="819150" cy="64508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Root_Logo_FINAL copy crunched.png"/>
                          <pic:cNvPicPr/>
                        </pic:nvPicPr>
                        <pic:blipFill>
                          <a:blip r:embed="rId13">
                            <a:extLst>
                              <a:ext uri="{28A0092B-C50C-407E-A947-70E740481C1C}">
                                <a14:useLocalDpi xmlns:a14="http://schemas.microsoft.com/office/drawing/2010/main" val="0"/>
                              </a:ext>
                            </a:extLst>
                          </a:blip>
                          <a:stretch>
                            <a:fillRect/>
                          </a:stretch>
                        </pic:blipFill>
                        <pic:spPr>
                          <a:xfrm>
                            <a:off x="0" y="0"/>
                            <a:ext cx="819880" cy="645656"/>
                          </a:xfrm>
                          <a:prstGeom prst="rect">
                            <a:avLst/>
                          </a:prstGeom>
                        </pic:spPr>
                      </pic:pic>
                    </a:graphicData>
                  </a:graphic>
                </wp:inline>
              </w:drawing>
            </w:r>
          </w:p>
          <w:p w:rsidR="00E5521E" w:rsidRDefault="00A309B5" w:rsidP="00A309B5">
            <w:pPr>
              <w:pStyle w:val="NormalWeb"/>
              <w:jc w:val="center"/>
              <w:rPr>
                <w:rFonts w:ascii="Arial" w:hAnsi="Arial" w:cs="Arial"/>
                <w:i/>
                <w:sz w:val="16"/>
                <w:szCs w:val="16"/>
              </w:rPr>
            </w:pPr>
            <w:r>
              <w:rPr>
                <w:rFonts w:ascii="Arial" w:hAnsi="Arial" w:cs="Arial"/>
                <w:i/>
                <w:noProof/>
                <w:sz w:val="16"/>
                <w:szCs w:val="16"/>
              </w:rPr>
              <w:drawing>
                <wp:inline distT="0" distB="0" distL="0" distR="0" wp14:anchorId="229DDCEA" wp14:editId="1D30BFEC">
                  <wp:extent cx="1883738"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Tagline_Wordmark_Blue&amp;GreenB.png"/>
                          <pic:cNvPicPr/>
                        </pic:nvPicPr>
                        <pic:blipFill>
                          <a:blip r:embed="rId14">
                            <a:extLst>
                              <a:ext uri="{28A0092B-C50C-407E-A947-70E740481C1C}">
                                <a14:useLocalDpi xmlns:a14="http://schemas.microsoft.com/office/drawing/2010/main" val="0"/>
                              </a:ext>
                            </a:extLst>
                          </a:blip>
                          <a:stretch>
                            <a:fillRect/>
                          </a:stretch>
                        </pic:blipFill>
                        <pic:spPr>
                          <a:xfrm>
                            <a:off x="0" y="0"/>
                            <a:ext cx="1903519" cy="635251"/>
                          </a:xfrm>
                          <a:prstGeom prst="rect">
                            <a:avLst/>
                          </a:prstGeom>
                        </pic:spPr>
                      </pic:pic>
                    </a:graphicData>
                  </a:graphic>
                </wp:inline>
              </w:drawing>
            </w:r>
            <w:r w:rsidR="00CE08DA">
              <w:rPr>
                <w:rFonts w:ascii="Arial" w:hAnsi="Arial" w:cs="Arial"/>
                <w:i/>
                <w:sz w:val="16"/>
                <w:szCs w:val="16"/>
              </w:rPr>
              <w:t xml:space="preserve">      </w:t>
            </w:r>
            <w:r>
              <w:rPr>
                <w:rFonts w:ascii="Arial" w:hAnsi="Arial" w:cs="Arial"/>
                <w:i/>
                <w:noProof/>
                <w:sz w:val="16"/>
                <w:szCs w:val="16"/>
              </w:rPr>
              <w:drawing>
                <wp:inline distT="0" distB="0" distL="0" distR="0" wp14:anchorId="723F7C13" wp14:editId="0887DFB7">
                  <wp:extent cx="2095500" cy="7482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OH Logo CMYK_Green Yank on W 5-8-17.jpg"/>
                          <pic:cNvPicPr/>
                        </pic:nvPicPr>
                        <pic:blipFill>
                          <a:blip r:embed="rId15">
                            <a:extLst>
                              <a:ext uri="{28A0092B-C50C-407E-A947-70E740481C1C}">
                                <a14:useLocalDpi xmlns:a14="http://schemas.microsoft.com/office/drawing/2010/main" val="0"/>
                              </a:ext>
                            </a:extLst>
                          </a:blip>
                          <a:stretch>
                            <a:fillRect/>
                          </a:stretch>
                        </pic:blipFill>
                        <pic:spPr>
                          <a:xfrm>
                            <a:off x="0" y="0"/>
                            <a:ext cx="2095500" cy="748201"/>
                          </a:xfrm>
                          <a:prstGeom prst="rect">
                            <a:avLst/>
                          </a:prstGeom>
                        </pic:spPr>
                      </pic:pic>
                    </a:graphicData>
                  </a:graphic>
                </wp:inline>
              </w:drawing>
            </w:r>
          </w:p>
        </w:tc>
      </w:tr>
    </w:tbl>
    <w:p w:rsidR="00E5521E" w:rsidRPr="00982605" w:rsidRDefault="00E5521E" w:rsidP="00982605">
      <w:pPr>
        <w:tabs>
          <w:tab w:val="left" w:pos="3315"/>
        </w:tabs>
      </w:pPr>
    </w:p>
    <w:sectPr w:rsidR="00E5521E" w:rsidRPr="00982605" w:rsidSect="00A45B5F">
      <w:headerReference w:type="default" r:id="rId1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ED5" w:rsidRDefault="005A7ED5" w:rsidP="00B80800">
      <w:r>
        <w:separator/>
      </w:r>
    </w:p>
  </w:endnote>
  <w:endnote w:type="continuationSeparator" w:id="0">
    <w:p w:rsidR="005A7ED5" w:rsidRDefault="005A7ED5" w:rsidP="00B8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kkurat LL TT">
    <w:altName w:val="Arial"/>
    <w:charset w:val="00"/>
    <w:family w:val="swiss"/>
    <w:pitch w:val="variable"/>
    <w:sig w:usb0="00000001" w:usb1="5000A47B" w:usb2="00000008"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ED5" w:rsidRDefault="005A7ED5" w:rsidP="00B80800">
      <w:r>
        <w:separator/>
      </w:r>
    </w:p>
  </w:footnote>
  <w:footnote w:type="continuationSeparator" w:id="0">
    <w:p w:rsidR="005A7ED5" w:rsidRDefault="005A7ED5" w:rsidP="00B80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800" w:rsidRPr="00B80800" w:rsidRDefault="003E4340" w:rsidP="003E4340">
    <w:pPr>
      <w:pStyle w:val="Header"/>
      <w:jc w:val="right"/>
      <w:rPr>
        <w:rFonts w:ascii="Arial" w:hAnsi="Arial"/>
        <w:b/>
        <w:sz w:val="20"/>
        <w:u w:val="single"/>
      </w:rPr>
    </w:pPr>
    <w:r w:rsidRPr="003E4340">
      <w:rPr>
        <w:rFonts w:ascii="Arial" w:hAnsi="Arial"/>
        <w:b/>
        <w:sz w:val="20"/>
      </w:rPr>
      <w:tab/>
    </w:r>
    <w:r w:rsidRPr="003E4340">
      <w:rPr>
        <w:rFonts w:ascii="Arial" w:hAnsi="Arial"/>
        <w:b/>
        <w:sz w:val="20"/>
      </w:rPr>
      <w:tab/>
    </w:r>
    <w:r w:rsidR="00B80800" w:rsidRPr="00B80800">
      <w:rPr>
        <w:rFonts w:ascii="Arial" w:hAnsi="Arial"/>
        <w:b/>
        <w:sz w:val="20"/>
        <w:u w:val="single"/>
      </w:rPr>
      <w:t>Contact Information</w:t>
    </w:r>
  </w:p>
  <w:p w:rsidR="00B80800" w:rsidRPr="00B80800" w:rsidRDefault="00B80800" w:rsidP="00B80800">
    <w:pPr>
      <w:pStyle w:val="Header"/>
      <w:jc w:val="right"/>
      <w:rPr>
        <w:rFonts w:ascii="Arial" w:hAnsi="Arial"/>
        <w:i/>
        <w:sz w:val="20"/>
      </w:rPr>
    </w:pPr>
    <w:r w:rsidRPr="00B80800">
      <w:rPr>
        <w:rFonts w:ascii="Arial" w:hAnsi="Arial"/>
        <w:i/>
        <w:sz w:val="20"/>
      </w:rPr>
      <w:t>Fairfield Parks &amp; Recreation</w:t>
    </w:r>
  </w:p>
  <w:p w:rsidR="00B80800" w:rsidRPr="00B80800" w:rsidRDefault="00B80800" w:rsidP="00B80800">
    <w:pPr>
      <w:pStyle w:val="Header"/>
      <w:jc w:val="right"/>
      <w:rPr>
        <w:rFonts w:ascii="Arial" w:hAnsi="Arial"/>
        <w:sz w:val="20"/>
      </w:rPr>
    </w:pPr>
    <w:r w:rsidRPr="00B80800">
      <w:rPr>
        <w:rFonts w:ascii="Arial" w:hAnsi="Arial"/>
        <w:sz w:val="20"/>
      </w:rPr>
      <w:t>David Sheldrick, Marketing Specialist</w:t>
    </w:r>
  </w:p>
  <w:p w:rsidR="00B80800" w:rsidRPr="00B80800" w:rsidRDefault="002C30A4" w:rsidP="00B80800">
    <w:pPr>
      <w:pStyle w:val="Header"/>
      <w:jc w:val="right"/>
      <w:rPr>
        <w:rFonts w:ascii="Arial" w:hAnsi="Arial"/>
        <w:sz w:val="20"/>
      </w:rPr>
    </w:pPr>
    <w:hyperlink r:id="rId1" w:history="1">
      <w:r w:rsidR="00624DBD" w:rsidRPr="00233971">
        <w:rPr>
          <w:rStyle w:val="Hyperlink"/>
          <w:rFonts w:ascii="Arial" w:hAnsi="Arial"/>
          <w:sz w:val="20"/>
        </w:rPr>
        <w:t>dsheldrick@fairfieldoh.gov</w:t>
      </w:r>
    </w:hyperlink>
  </w:p>
  <w:p w:rsidR="003E4340" w:rsidRPr="00B80800" w:rsidRDefault="00B80800" w:rsidP="003E4340">
    <w:pPr>
      <w:pStyle w:val="Header"/>
      <w:jc w:val="right"/>
      <w:rPr>
        <w:rFonts w:ascii="Arial" w:hAnsi="Arial"/>
        <w:sz w:val="20"/>
      </w:rPr>
    </w:pPr>
    <w:r w:rsidRPr="00B80800">
      <w:rPr>
        <w:rFonts w:ascii="Arial" w:hAnsi="Arial"/>
        <w:sz w:val="20"/>
      </w:rPr>
      <w:t>513-896-8431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66B8F"/>
    <w:multiLevelType w:val="hybridMultilevel"/>
    <w:tmpl w:val="E1DE9F2A"/>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07C42"/>
    <w:multiLevelType w:val="hybridMultilevel"/>
    <w:tmpl w:val="87F41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D85EA9"/>
    <w:multiLevelType w:val="multilevel"/>
    <w:tmpl w:val="9A5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B51F2B"/>
    <w:multiLevelType w:val="hybridMultilevel"/>
    <w:tmpl w:val="1908AC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947469"/>
    <w:multiLevelType w:val="multilevel"/>
    <w:tmpl w:val="85D8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167304"/>
    <w:multiLevelType w:val="hybridMultilevel"/>
    <w:tmpl w:val="4EC6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D655D2"/>
    <w:multiLevelType w:val="hybridMultilevel"/>
    <w:tmpl w:val="4D181A8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2"/>
  </w:num>
  <w:num w:numId="6">
    <w:abstractNumId w:val="4"/>
  </w:num>
  <w:num w:numId="7">
    <w:abstractNumId w:val="5"/>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D6B"/>
    <w:rsid w:val="00011B4A"/>
    <w:rsid w:val="00016501"/>
    <w:rsid w:val="00020A88"/>
    <w:rsid w:val="000325AA"/>
    <w:rsid w:val="000454FB"/>
    <w:rsid w:val="00060A22"/>
    <w:rsid w:val="00071DD3"/>
    <w:rsid w:val="00084CF4"/>
    <w:rsid w:val="00095B83"/>
    <w:rsid w:val="00096D5A"/>
    <w:rsid w:val="000976F5"/>
    <w:rsid w:val="000A2181"/>
    <w:rsid w:val="000C40C4"/>
    <w:rsid w:val="000C5264"/>
    <w:rsid w:val="000D4A1B"/>
    <w:rsid w:val="000E69F6"/>
    <w:rsid w:val="000F46E8"/>
    <w:rsid w:val="00100C08"/>
    <w:rsid w:val="00100FA7"/>
    <w:rsid w:val="001035E6"/>
    <w:rsid w:val="00111948"/>
    <w:rsid w:val="00111C45"/>
    <w:rsid w:val="00114310"/>
    <w:rsid w:val="0012035B"/>
    <w:rsid w:val="001313DE"/>
    <w:rsid w:val="00135434"/>
    <w:rsid w:val="00140FEF"/>
    <w:rsid w:val="0015626B"/>
    <w:rsid w:val="00166E67"/>
    <w:rsid w:val="00171657"/>
    <w:rsid w:val="00174C51"/>
    <w:rsid w:val="00192D07"/>
    <w:rsid w:val="00192F47"/>
    <w:rsid w:val="001934C9"/>
    <w:rsid w:val="001A2499"/>
    <w:rsid w:val="001B2422"/>
    <w:rsid w:val="001C2890"/>
    <w:rsid w:val="001D5AE0"/>
    <w:rsid w:val="001F6043"/>
    <w:rsid w:val="001F76AD"/>
    <w:rsid w:val="0020616B"/>
    <w:rsid w:val="00206A7F"/>
    <w:rsid w:val="00206D8C"/>
    <w:rsid w:val="002075E4"/>
    <w:rsid w:val="00207AED"/>
    <w:rsid w:val="00214769"/>
    <w:rsid w:val="00225708"/>
    <w:rsid w:val="002334BB"/>
    <w:rsid w:val="00235537"/>
    <w:rsid w:val="002356B3"/>
    <w:rsid w:val="00243D10"/>
    <w:rsid w:val="002464F2"/>
    <w:rsid w:val="00257D0E"/>
    <w:rsid w:val="002619BB"/>
    <w:rsid w:val="0026324E"/>
    <w:rsid w:val="00263B8B"/>
    <w:rsid w:val="0029056A"/>
    <w:rsid w:val="002A0186"/>
    <w:rsid w:val="002A152C"/>
    <w:rsid w:val="002B0976"/>
    <w:rsid w:val="002C30A4"/>
    <w:rsid w:val="002D6CD5"/>
    <w:rsid w:val="002F5D91"/>
    <w:rsid w:val="00304931"/>
    <w:rsid w:val="00322272"/>
    <w:rsid w:val="003246F9"/>
    <w:rsid w:val="00324F47"/>
    <w:rsid w:val="0032675E"/>
    <w:rsid w:val="003428CB"/>
    <w:rsid w:val="00361428"/>
    <w:rsid w:val="003623C1"/>
    <w:rsid w:val="003653B6"/>
    <w:rsid w:val="00370582"/>
    <w:rsid w:val="0037368F"/>
    <w:rsid w:val="00375142"/>
    <w:rsid w:val="0038120C"/>
    <w:rsid w:val="00384ED8"/>
    <w:rsid w:val="0039474C"/>
    <w:rsid w:val="003B277B"/>
    <w:rsid w:val="003B6B89"/>
    <w:rsid w:val="003D1BE4"/>
    <w:rsid w:val="003E4340"/>
    <w:rsid w:val="003F24FC"/>
    <w:rsid w:val="00400C52"/>
    <w:rsid w:val="004138AD"/>
    <w:rsid w:val="00420130"/>
    <w:rsid w:val="0043171A"/>
    <w:rsid w:val="004358BE"/>
    <w:rsid w:val="00441B41"/>
    <w:rsid w:val="004620A4"/>
    <w:rsid w:val="00462AD6"/>
    <w:rsid w:val="00467AB9"/>
    <w:rsid w:val="004B6A21"/>
    <w:rsid w:val="004B7F12"/>
    <w:rsid w:val="004D6439"/>
    <w:rsid w:val="004D6AF1"/>
    <w:rsid w:val="004E0620"/>
    <w:rsid w:val="00501373"/>
    <w:rsid w:val="00504A6A"/>
    <w:rsid w:val="00524663"/>
    <w:rsid w:val="00525AB8"/>
    <w:rsid w:val="005545A5"/>
    <w:rsid w:val="005645AA"/>
    <w:rsid w:val="00564970"/>
    <w:rsid w:val="005659C1"/>
    <w:rsid w:val="00583AA9"/>
    <w:rsid w:val="005932C5"/>
    <w:rsid w:val="00593AB3"/>
    <w:rsid w:val="005A7ED5"/>
    <w:rsid w:val="005B0FFD"/>
    <w:rsid w:val="005B56D8"/>
    <w:rsid w:val="005C2FCF"/>
    <w:rsid w:val="005E21D8"/>
    <w:rsid w:val="005E6760"/>
    <w:rsid w:val="0061337D"/>
    <w:rsid w:val="00624DBD"/>
    <w:rsid w:val="00635E8B"/>
    <w:rsid w:val="00642370"/>
    <w:rsid w:val="00642996"/>
    <w:rsid w:val="00652A6B"/>
    <w:rsid w:val="006533FA"/>
    <w:rsid w:val="00654687"/>
    <w:rsid w:val="006643A2"/>
    <w:rsid w:val="0067184A"/>
    <w:rsid w:val="00684B40"/>
    <w:rsid w:val="00685AA2"/>
    <w:rsid w:val="00695B20"/>
    <w:rsid w:val="006B214C"/>
    <w:rsid w:val="006B2F0F"/>
    <w:rsid w:val="006B5BAA"/>
    <w:rsid w:val="006B6286"/>
    <w:rsid w:val="006C1BFF"/>
    <w:rsid w:val="006D03EF"/>
    <w:rsid w:val="006F0CE0"/>
    <w:rsid w:val="00710634"/>
    <w:rsid w:val="00723A6B"/>
    <w:rsid w:val="00727578"/>
    <w:rsid w:val="00730B3C"/>
    <w:rsid w:val="00750438"/>
    <w:rsid w:val="00760C70"/>
    <w:rsid w:val="00762240"/>
    <w:rsid w:val="00774B04"/>
    <w:rsid w:val="00787ED8"/>
    <w:rsid w:val="00795FB8"/>
    <w:rsid w:val="007A34BD"/>
    <w:rsid w:val="007B5A70"/>
    <w:rsid w:val="007C4831"/>
    <w:rsid w:val="007D77E2"/>
    <w:rsid w:val="007D786A"/>
    <w:rsid w:val="007F1B62"/>
    <w:rsid w:val="008030FD"/>
    <w:rsid w:val="00803319"/>
    <w:rsid w:val="00804708"/>
    <w:rsid w:val="008110BB"/>
    <w:rsid w:val="00812CA6"/>
    <w:rsid w:val="00821697"/>
    <w:rsid w:val="00825042"/>
    <w:rsid w:val="00825A83"/>
    <w:rsid w:val="00842F03"/>
    <w:rsid w:val="00847772"/>
    <w:rsid w:val="0086138D"/>
    <w:rsid w:val="0086150C"/>
    <w:rsid w:val="008630AD"/>
    <w:rsid w:val="00865D44"/>
    <w:rsid w:val="00873318"/>
    <w:rsid w:val="00880134"/>
    <w:rsid w:val="00882F23"/>
    <w:rsid w:val="00886801"/>
    <w:rsid w:val="00895D6B"/>
    <w:rsid w:val="008A1C0C"/>
    <w:rsid w:val="008A2B50"/>
    <w:rsid w:val="008A67DC"/>
    <w:rsid w:val="008B3AB4"/>
    <w:rsid w:val="008B4F6D"/>
    <w:rsid w:val="008D0E4A"/>
    <w:rsid w:val="008E751B"/>
    <w:rsid w:val="009069EF"/>
    <w:rsid w:val="00915959"/>
    <w:rsid w:val="00943458"/>
    <w:rsid w:val="00945B10"/>
    <w:rsid w:val="00946106"/>
    <w:rsid w:val="009515D9"/>
    <w:rsid w:val="00952298"/>
    <w:rsid w:val="00956912"/>
    <w:rsid w:val="009579F1"/>
    <w:rsid w:val="00970B03"/>
    <w:rsid w:val="00972531"/>
    <w:rsid w:val="00974935"/>
    <w:rsid w:val="00976A9B"/>
    <w:rsid w:val="00982605"/>
    <w:rsid w:val="00985DBA"/>
    <w:rsid w:val="00991D05"/>
    <w:rsid w:val="009B2E96"/>
    <w:rsid w:val="009B456D"/>
    <w:rsid w:val="009B5BCC"/>
    <w:rsid w:val="009B717F"/>
    <w:rsid w:val="009C32E1"/>
    <w:rsid w:val="009C39BA"/>
    <w:rsid w:val="009C6336"/>
    <w:rsid w:val="009C7717"/>
    <w:rsid w:val="009D2E4F"/>
    <w:rsid w:val="009D31A7"/>
    <w:rsid w:val="009D7340"/>
    <w:rsid w:val="009E1875"/>
    <w:rsid w:val="009E2885"/>
    <w:rsid w:val="009E40BA"/>
    <w:rsid w:val="009E53E9"/>
    <w:rsid w:val="009F5611"/>
    <w:rsid w:val="009F5969"/>
    <w:rsid w:val="00A04835"/>
    <w:rsid w:val="00A07AD0"/>
    <w:rsid w:val="00A15DC0"/>
    <w:rsid w:val="00A309B5"/>
    <w:rsid w:val="00A45B5F"/>
    <w:rsid w:val="00A557FF"/>
    <w:rsid w:val="00A62EF0"/>
    <w:rsid w:val="00A63204"/>
    <w:rsid w:val="00A87187"/>
    <w:rsid w:val="00A8762C"/>
    <w:rsid w:val="00AA005E"/>
    <w:rsid w:val="00AA3FC0"/>
    <w:rsid w:val="00AB1FCA"/>
    <w:rsid w:val="00AD35BF"/>
    <w:rsid w:val="00AD54F0"/>
    <w:rsid w:val="00AD7502"/>
    <w:rsid w:val="00AE7989"/>
    <w:rsid w:val="00B05A75"/>
    <w:rsid w:val="00B154CD"/>
    <w:rsid w:val="00B1657D"/>
    <w:rsid w:val="00B20BA3"/>
    <w:rsid w:val="00B21BDB"/>
    <w:rsid w:val="00B33A6A"/>
    <w:rsid w:val="00B407F1"/>
    <w:rsid w:val="00B50B0A"/>
    <w:rsid w:val="00B7307A"/>
    <w:rsid w:val="00B80800"/>
    <w:rsid w:val="00B83DD3"/>
    <w:rsid w:val="00B84B51"/>
    <w:rsid w:val="00BB287C"/>
    <w:rsid w:val="00BC1CDB"/>
    <w:rsid w:val="00BE1C86"/>
    <w:rsid w:val="00BF11DF"/>
    <w:rsid w:val="00C01A35"/>
    <w:rsid w:val="00C13C4F"/>
    <w:rsid w:val="00C55F7F"/>
    <w:rsid w:val="00C75D56"/>
    <w:rsid w:val="00C92C3A"/>
    <w:rsid w:val="00C93452"/>
    <w:rsid w:val="00C93691"/>
    <w:rsid w:val="00C947A5"/>
    <w:rsid w:val="00CA2F18"/>
    <w:rsid w:val="00CA7D0F"/>
    <w:rsid w:val="00CC355D"/>
    <w:rsid w:val="00CC40DF"/>
    <w:rsid w:val="00CD0FAB"/>
    <w:rsid w:val="00CD4D56"/>
    <w:rsid w:val="00CE08DA"/>
    <w:rsid w:val="00D01922"/>
    <w:rsid w:val="00D034EF"/>
    <w:rsid w:val="00D13C51"/>
    <w:rsid w:val="00D15154"/>
    <w:rsid w:val="00D21B3B"/>
    <w:rsid w:val="00D40A6F"/>
    <w:rsid w:val="00D429B9"/>
    <w:rsid w:val="00D60D65"/>
    <w:rsid w:val="00D63DBE"/>
    <w:rsid w:val="00D74B46"/>
    <w:rsid w:val="00D86F47"/>
    <w:rsid w:val="00DA79B6"/>
    <w:rsid w:val="00DB7980"/>
    <w:rsid w:val="00DC0068"/>
    <w:rsid w:val="00DC0D80"/>
    <w:rsid w:val="00DC5299"/>
    <w:rsid w:val="00DC75F8"/>
    <w:rsid w:val="00DD7FCB"/>
    <w:rsid w:val="00DE3DE5"/>
    <w:rsid w:val="00DF4EA2"/>
    <w:rsid w:val="00DF723C"/>
    <w:rsid w:val="00E00B5C"/>
    <w:rsid w:val="00E03AA3"/>
    <w:rsid w:val="00E15CDD"/>
    <w:rsid w:val="00E25048"/>
    <w:rsid w:val="00E33B3B"/>
    <w:rsid w:val="00E44637"/>
    <w:rsid w:val="00E5521E"/>
    <w:rsid w:val="00E557B0"/>
    <w:rsid w:val="00E62D17"/>
    <w:rsid w:val="00E65093"/>
    <w:rsid w:val="00E666C4"/>
    <w:rsid w:val="00E66CA3"/>
    <w:rsid w:val="00E701A4"/>
    <w:rsid w:val="00E73602"/>
    <w:rsid w:val="00E76F5B"/>
    <w:rsid w:val="00E96D0D"/>
    <w:rsid w:val="00E97D45"/>
    <w:rsid w:val="00EA1698"/>
    <w:rsid w:val="00EA5E9B"/>
    <w:rsid w:val="00EA60B6"/>
    <w:rsid w:val="00EB6513"/>
    <w:rsid w:val="00EB7B80"/>
    <w:rsid w:val="00EC0EFC"/>
    <w:rsid w:val="00ED27BC"/>
    <w:rsid w:val="00ED595A"/>
    <w:rsid w:val="00F12A47"/>
    <w:rsid w:val="00F30C64"/>
    <w:rsid w:val="00F33E28"/>
    <w:rsid w:val="00F37AF2"/>
    <w:rsid w:val="00F4281A"/>
    <w:rsid w:val="00F452ED"/>
    <w:rsid w:val="00F52C9D"/>
    <w:rsid w:val="00FA33FB"/>
    <w:rsid w:val="00FA4BA5"/>
    <w:rsid w:val="00FA4BDB"/>
    <w:rsid w:val="00FB0425"/>
    <w:rsid w:val="00FC5E1F"/>
    <w:rsid w:val="00FD3F44"/>
    <w:rsid w:val="00FE203D"/>
    <w:rsid w:val="00FE5603"/>
    <w:rsid w:val="00FF1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5:docId w15:val="{5D21AFC5-46F0-4397-9BF1-6BDE2350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989"/>
    <w:rPr>
      <w:rFonts w:ascii="Arial" w:hAnsi="Arial"/>
      <w:sz w:val="20"/>
      <w:szCs w:val="20"/>
    </w:rPr>
  </w:style>
  <w:style w:type="paragraph" w:styleId="Heading1">
    <w:name w:val="heading 1"/>
    <w:basedOn w:val="Normal"/>
    <w:next w:val="Normal"/>
    <w:link w:val="Heading1Char"/>
    <w:uiPriority w:val="99"/>
    <w:qFormat/>
    <w:rsid w:val="00AE7989"/>
    <w:pPr>
      <w:keepNext/>
      <w:jc w:val="both"/>
      <w:outlineLvl w:val="0"/>
    </w:pPr>
    <w:rPr>
      <w:b/>
      <w:bCs/>
    </w:rPr>
  </w:style>
  <w:style w:type="paragraph" w:styleId="Heading2">
    <w:name w:val="heading 2"/>
    <w:basedOn w:val="Normal"/>
    <w:next w:val="Normal"/>
    <w:link w:val="Heading2Char"/>
    <w:uiPriority w:val="99"/>
    <w:qFormat/>
    <w:rsid w:val="00AE7989"/>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AE7989"/>
    <w:pPr>
      <w:keepNext/>
      <w:ind w:firstLine="720"/>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2CA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12CA6"/>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12CA6"/>
    <w:rPr>
      <w:rFonts w:ascii="Cambria" w:hAnsi="Cambria" w:cs="Times New Roman"/>
      <w:b/>
      <w:bCs/>
      <w:sz w:val="26"/>
      <w:szCs w:val="26"/>
    </w:rPr>
  </w:style>
  <w:style w:type="character" w:styleId="Hyperlink">
    <w:name w:val="Hyperlink"/>
    <w:basedOn w:val="DefaultParagraphFont"/>
    <w:uiPriority w:val="99"/>
    <w:rsid w:val="00AE7989"/>
    <w:rPr>
      <w:rFonts w:cs="Times New Roman"/>
      <w:color w:val="0000FF"/>
      <w:u w:val="single"/>
    </w:rPr>
  </w:style>
  <w:style w:type="paragraph" w:styleId="NormalWeb">
    <w:name w:val="Normal (Web)"/>
    <w:basedOn w:val="Normal"/>
    <w:uiPriority w:val="99"/>
    <w:rsid w:val="003428CB"/>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rsid w:val="00821697"/>
    <w:rPr>
      <w:rFonts w:cs="Times New Roman"/>
      <w:color w:val="800080"/>
      <w:u w:val="single"/>
    </w:rPr>
  </w:style>
  <w:style w:type="paragraph" w:styleId="HTMLPreformatted">
    <w:name w:val="HTML Preformatted"/>
    <w:basedOn w:val="Normal"/>
    <w:link w:val="HTMLPreformattedChar"/>
    <w:uiPriority w:val="99"/>
    <w:rsid w:val="00F42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PreformattedChar">
    <w:name w:val="HTML Preformatted Char"/>
    <w:basedOn w:val="DefaultParagraphFont"/>
    <w:link w:val="HTMLPreformatted"/>
    <w:uiPriority w:val="99"/>
    <w:semiHidden/>
    <w:locked/>
    <w:rsid w:val="00812CA6"/>
    <w:rPr>
      <w:rFonts w:ascii="Courier New" w:hAnsi="Courier New" w:cs="Courier New"/>
      <w:sz w:val="20"/>
      <w:szCs w:val="20"/>
    </w:rPr>
  </w:style>
  <w:style w:type="character" w:customStyle="1" w:styleId="bodyitalic211">
    <w:name w:val="bodyitalic211"/>
    <w:uiPriority w:val="99"/>
    <w:rsid w:val="00F4281A"/>
    <w:rPr>
      <w:rFonts w:ascii="Verdana" w:hAnsi="Verdana"/>
      <w:i/>
      <w:sz w:val="18"/>
    </w:rPr>
  </w:style>
  <w:style w:type="character" w:customStyle="1" w:styleId="bodyitalic11">
    <w:name w:val="bodyitalic11"/>
    <w:uiPriority w:val="99"/>
    <w:rsid w:val="00F4281A"/>
    <w:rPr>
      <w:rFonts w:ascii="Verdana" w:hAnsi="Verdana"/>
      <w:b/>
      <w:i/>
      <w:color w:val="000000"/>
      <w:sz w:val="18"/>
    </w:rPr>
  </w:style>
  <w:style w:type="paragraph" w:styleId="BalloonText">
    <w:name w:val="Balloon Text"/>
    <w:basedOn w:val="Normal"/>
    <w:link w:val="BalloonTextChar"/>
    <w:uiPriority w:val="99"/>
    <w:semiHidden/>
    <w:rsid w:val="009E187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2CA6"/>
    <w:rPr>
      <w:rFonts w:cs="Times New Roman"/>
      <w:sz w:val="2"/>
    </w:rPr>
  </w:style>
  <w:style w:type="paragraph" w:customStyle="1" w:styleId="Pa1">
    <w:name w:val="Pa1"/>
    <w:basedOn w:val="Normal"/>
    <w:next w:val="Normal"/>
    <w:uiPriority w:val="99"/>
    <w:rsid w:val="00DA79B6"/>
    <w:pPr>
      <w:autoSpaceDE w:val="0"/>
      <w:autoSpaceDN w:val="0"/>
      <w:adjustRightInd w:val="0"/>
      <w:spacing w:line="241" w:lineRule="atLeast"/>
    </w:pPr>
    <w:rPr>
      <w:sz w:val="24"/>
      <w:szCs w:val="24"/>
    </w:rPr>
  </w:style>
  <w:style w:type="character" w:customStyle="1" w:styleId="A11">
    <w:name w:val="A11"/>
    <w:uiPriority w:val="99"/>
    <w:rsid w:val="00DA79B6"/>
    <w:rPr>
      <w:color w:val="000000"/>
      <w:sz w:val="22"/>
    </w:rPr>
  </w:style>
  <w:style w:type="paragraph" w:customStyle="1" w:styleId="Default">
    <w:name w:val="Default"/>
    <w:uiPriority w:val="99"/>
    <w:rsid w:val="00B154CD"/>
    <w:pPr>
      <w:autoSpaceDE w:val="0"/>
      <w:autoSpaceDN w:val="0"/>
      <w:adjustRightInd w:val="0"/>
    </w:pPr>
    <w:rPr>
      <w:rFonts w:ascii="Arial" w:hAnsi="Arial" w:cs="Arial"/>
      <w:color w:val="000000"/>
      <w:sz w:val="24"/>
      <w:szCs w:val="24"/>
    </w:rPr>
  </w:style>
  <w:style w:type="paragraph" w:customStyle="1" w:styleId="Pa4">
    <w:name w:val="Pa4"/>
    <w:basedOn w:val="Default"/>
    <w:next w:val="Default"/>
    <w:uiPriority w:val="99"/>
    <w:rsid w:val="00B154CD"/>
    <w:pPr>
      <w:spacing w:line="241" w:lineRule="atLeast"/>
    </w:pPr>
    <w:rPr>
      <w:rFonts w:cs="Times New Roman"/>
      <w:color w:val="auto"/>
    </w:rPr>
  </w:style>
  <w:style w:type="character" w:styleId="Strong">
    <w:name w:val="Strong"/>
    <w:basedOn w:val="DefaultParagraphFont"/>
    <w:uiPriority w:val="22"/>
    <w:qFormat/>
    <w:rsid w:val="00504A6A"/>
    <w:rPr>
      <w:rFonts w:cs="Times New Roman"/>
      <w:b/>
    </w:rPr>
  </w:style>
  <w:style w:type="character" w:customStyle="1" w:styleId="auto-style7">
    <w:name w:val="auto-style7"/>
    <w:basedOn w:val="DefaultParagraphFont"/>
    <w:uiPriority w:val="99"/>
    <w:rsid w:val="00A07AD0"/>
    <w:rPr>
      <w:rFonts w:cs="Times New Roman"/>
    </w:rPr>
  </w:style>
  <w:style w:type="paragraph" w:customStyle="1" w:styleId="auto-style61">
    <w:name w:val="auto-style61"/>
    <w:basedOn w:val="Normal"/>
    <w:uiPriority w:val="99"/>
    <w:rsid w:val="00A07AD0"/>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B6286"/>
    <w:pPr>
      <w:ind w:left="720"/>
      <w:contextualSpacing/>
    </w:pPr>
  </w:style>
  <w:style w:type="character" w:styleId="Emphasis">
    <w:name w:val="Emphasis"/>
    <w:basedOn w:val="DefaultParagraphFont"/>
    <w:uiPriority w:val="20"/>
    <w:qFormat/>
    <w:locked/>
    <w:rsid w:val="009E53E9"/>
    <w:rPr>
      <w:i/>
      <w:iCs/>
    </w:rPr>
  </w:style>
  <w:style w:type="character" w:customStyle="1" w:styleId="red">
    <w:name w:val="red"/>
    <w:basedOn w:val="DefaultParagraphFont"/>
    <w:rsid w:val="009E53E9"/>
  </w:style>
  <w:style w:type="paragraph" w:styleId="Header">
    <w:name w:val="header"/>
    <w:basedOn w:val="Normal"/>
    <w:link w:val="HeaderChar"/>
    <w:rsid w:val="003653B6"/>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3653B6"/>
    <w:rPr>
      <w:sz w:val="24"/>
      <w:szCs w:val="24"/>
    </w:rPr>
  </w:style>
  <w:style w:type="paragraph" w:styleId="Footer">
    <w:name w:val="footer"/>
    <w:basedOn w:val="Normal"/>
    <w:link w:val="FooterChar"/>
    <w:uiPriority w:val="99"/>
    <w:unhideWhenUsed/>
    <w:rsid w:val="00B80800"/>
    <w:pPr>
      <w:tabs>
        <w:tab w:val="center" w:pos="4680"/>
        <w:tab w:val="right" w:pos="9360"/>
      </w:tabs>
    </w:pPr>
  </w:style>
  <w:style w:type="character" w:customStyle="1" w:styleId="FooterChar">
    <w:name w:val="Footer Char"/>
    <w:basedOn w:val="DefaultParagraphFont"/>
    <w:link w:val="Footer"/>
    <w:uiPriority w:val="99"/>
    <w:rsid w:val="00B80800"/>
    <w:rPr>
      <w:rFonts w:ascii="Arial" w:hAnsi="Arial"/>
      <w:sz w:val="20"/>
      <w:szCs w:val="20"/>
    </w:rPr>
  </w:style>
  <w:style w:type="table" w:styleId="TableGrid">
    <w:name w:val="Table Grid"/>
    <w:basedOn w:val="TableNormal"/>
    <w:locked/>
    <w:rsid w:val="00E55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8546">
      <w:bodyDiv w:val="1"/>
      <w:marLeft w:val="0"/>
      <w:marRight w:val="0"/>
      <w:marTop w:val="0"/>
      <w:marBottom w:val="0"/>
      <w:divBdr>
        <w:top w:val="none" w:sz="0" w:space="0" w:color="auto"/>
        <w:left w:val="none" w:sz="0" w:space="0" w:color="auto"/>
        <w:bottom w:val="none" w:sz="0" w:space="0" w:color="auto"/>
        <w:right w:val="none" w:sz="0" w:space="0" w:color="auto"/>
      </w:divBdr>
    </w:div>
    <w:div w:id="283080575">
      <w:bodyDiv w:val="1"/>
      <w:marLeft w:val="0"/>
      <w:marRight w:val="0"/>
      <w:marTop w:val="0"/>
      <w:marBottom w:val="0"/>
      <w:divBdr>
        <w:top w:val="none" w:sz="0" w:space="0" w:color="auto"/>
        <w:left w:val="none" w:sz="0" w:space="0" w:color="auto"/>
        <w:bottom w:val="none" w:sz="0" w:space="0" w:color="auto"/>
        <w:right w:val="none" w:sz="0" w:space="0" w:color="auto"/>
      </w:divBdr>
    </w:div>
    <w:div w:id="565839454">
      <w:bodyDiv w:val="1"/>
      <w:marLeft w:val="0"/>
      <w:marRight w:val="0"/>
      <w:marTop w:val="0"/>
      <w:marBottom w:val="0"/>
      <w:divBdr>
        <w:top w:val="none" w:sz="0" w:space="0" w:color="auto"/>
        <w:left w:val="none" w:sz="0" w:space="0" w:color="auto"/>
        <w:bottom w:val="none" w:sz="0" w:space="0" w:color="auto"/>
        <w:right w:val="none" w:sz="0" w:space="0" w:color="auto"/>
      </w:divBdr>
    </w:div>
    <w:div w:id="591016031">
      <w:bodyDiv w:val="1"/>
      <w:marLeft w:val="0"/>
      <w:marRight w:val="0"/>
      <w:marTop w:val="0"/>
      <w:marBottom w:val="0"/>
      <w:divBdr>
        <w:top w:val="none" w:sz="0" w:space="0" w:color="auto"/>
        <w:left w:val="none" w:sz="0" w:space="0" w:color="auto"/>
        <w:bottom w:val="none" w:sz="0" w:space="0" w:color="auto"/>
        <w:right w:val="none" w:sz="0" w:space="0" w:color="auto"/>
      </w:divBdr>
    </w:div>
    <w:div w:id="604534133">
      <w:bodyDiv w:val="1"/>
      <w:marLeft w:val="0"/>
      <w:marRight w:val="0"/>
      <w:marTop w:val="0"/>
      <w:marBottom w:val="0"/>
      <w:divBdr>
        <w:top w:val="none" w:sz="0" w:space="0" w:color="auto"/>
        <w:left w:val="none" w:sz="0" w:space="0" w:color="auto"/>
        <w:bottom w:val="none" w:sz="0" w:space="0" w:color="auto"/>
        <w:right w:val="none" w:sz="0" w:space="0" w:color="auto"/>
      </w:divBdr>
    </w:div>
    <w:div w:id="1040058521">
      <w:bodyDiv w:val="1"/>
      <w:marLeft w:val="0"/>
      <w:marRight w:val="0"/>
      <w:marTop w:val="0"/>
      <w:marBottom w:val="0"/>
      <w:divBdr>
        <w:top w:val="none" w:sz="0" w:space="0" w:color="auto"/>
        <w:left w:val="none" w:sz="0" w:space="0" w:color="auto"/>
        <w:bottom w:val="none" w:sz="0" w:space="0" w:color="auto"/>
        <w:right w:val="none" w:sz="0" w:space="0" w:color="auto"/>
      </w:divBdr>
    </w:div>
    <w:div w:id="1226525077">
      <w:bodyDiv w:val="1"/>
      <w:marLeft w:val="0"/>
      <w:marRight w:val="0"/>
      <w:marTop w:val="0"/>
      <w:marBottom w:val="0"/>
      <w:divBdr>
        <w:top w:val="none" w:sz="0" w:space="0" w:color="auto"/>
        <w:left w:val="none" w:sz="0" w:space="0" w:color="auto"/>
        <w:bottom w:val="none" w:sz="0" w:space="0" w:color="auto"/>
        <w:right w:val="none" w:sz="0" w:space="0" w:color="auto"/>
      </w:divBdr>
    </w:div>
    <w:div w:id="1247416693">
      <w:bodyDiv w:val="1"/>
      <w:marLeft w:val="0"/>
      <w:marRight w:val="0"/>
      <w:marTop w:val="0"/>
      <w:marBottom w:val="0"/>
      <w:divBdr>
        <w:top w:val="none" w:sz="0" w:space="0" w:color="auto"/>
        <w:left w:val="none" w:sz="0" w:space="0" w:color="auto"/>
        <w:bottom w:val="none" w:sz="0" w:space="0" w:color="auto"/>
        <w:right w:val="none" w:sz="0" w:space="0" w:color="auto"/>
      </w:divBdr>
    </w:div>
    <w:div w:id="1294749763">
      <w:bodyDiv w:val="1"/>
      <w:marLeft w:val="0"/>
      <w:marRight w:val="0"/>
      <w:marTop w:val="0"/>
      <w:marBottom w:val="0"/>
      <w:divBdr>
        <w:top w:val="none" w:sz="0" w:space="0" w:color="auto"/>
        <w:left w:val="none" w:sz="0" w:space="0" w:color="auto"/>
        <w:bottom w:val="none" w:sz="0" w:space="0" w:color="auto"/>
        <w:right w:val="none" w:sz="0" w:space="0" w:color="auto"/>
      </w:divBdr>
    </w:div>
    <w:div w:id="1384064878">
      <w:marLeft w:val="0"/>
      <w:marRight w:val="0"/>
      <w:marTop w:val="0"/>
      <w:marBottom w:val="0"/>
      <w:divBdr>
        <w:top w:val="none" w:sz="0" w:space="0" w:color="auto"/>
        <w:left w:val="none" w:sz="0" w:space="0" w:color="auto"/>
        <w:bottom w:val="none" w:sz="0" w:space="0" w:color="auto"/>
        <w:right w:val="none" w:sz="0" w:space="0" w:color="auto"/>
      </w:divBdr>
      <w:divsChild>
        <w:div w:id="1384064882">
          <w:marLeft w:val="0"/>
          <w:marRight w:val="0"/>
          <w:marTop w:val="100"/>
          <w:marBottom w:val="100"/>
          <w:divBdr>
            <w:top w:val="none" w:sz="0" w:space="0" w:color="auto"/>
            <w:left w:val="none" w:sz="0" w:space="0" w:color="auto"/>
            <w:bottom w:val="none" w:sz="0" w:space="0" w:color="auto"/>
            <w:right w:val="none" w:sz="0" w:space="0" w:color="auto"/>
          </w:divBdr>
          <w:divsChild>
            <w:div w:id="1384064881">
              <w:marLeft w:val="0"/>
              <w:marRight w:val="0"/>
              <w:marTop w:val="0"/>
              <w:marBottom w:val="0"/>
              <w:divBdr>
                <w:top w:val="none" w:sz="0" w:space="0" w:color="auto"/>
                <w:left w:val="none" w:sz="0" w:space="0" w:color="auto"/>
                <w:bottom w:val="none" w:sz="0" w:space="0" w:color="auto"/>
                <w:right w:val="none" w:sz="0" w:space="0" w:color="auto"/>
              </w:divBdr>
              <w:divsChild>
                <w:div w:id="1384064880">
                  <w:marLeft w:val="0"/>
                  <w:marRight w:val="-6000"/>
                  <w:marTop w:val="0"/>
                  <w:marBottom w:val="0"/>
                  <w:divBdr>
                    <w:top w:val="none" w:sz="0" w:space="0" w:color="auto"/>
                    <w:left w:val="none" w:sz="0" w:space="0" w:color="auto"/>
                    <w:bottom w:val="none" w:sz="0" w:space="0" w:color="auto"/>
                    <w:right w:val="none" w:sz="0" w:space="0" w:color="auto"/>
                  </w:divBdr>
                  <w:divsChild>
                    <w:div w:id="1384064888">
                      <w:marLeft w:val="0"/>
                      <w:marRight w:val="57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4885">
      <w:marLeft w:val="0"/>
      <w:marRight w:val="0"/>
      <w:marTop w:val="0"/>
      <w:marBottom w:val="0"/>
      <w:divBdr>
        <w:top w:val="none" w:sz="0" w:space="0" w:color="auto"/>
        <w:left w:val="none" w:sz="0" w:space="0" w:color="auto"/>
        <w:bottom w:val="none" w:sz="0" w:space="0" w:color="auto"/>
        <w:right w:val="none" w:sz="0" w:space="0" w:color="auto"/>
      </w:divBdr>
      <w:divsChild>
        <w:div w:id="1384064879">
          <w:marLeft w:val="0"/>
          <w:marRight w:val="0"/>
          <w:marTop w:val="3990"/>
          <w:marBottom w:val="2100"/>
          <w:divBdr>
            <w:top w:val="none" w:sz="0" w:space="0" w:color="auto"/>
            <w:left w:val="none" w:sz="0" w:space="0" w:color="auto"/>
            <w:bottom w:val="none" w:sz="0" w:space="0" w:color="auto"/>
            <w:right w:val="none" w:sz="0" w:space="0" w:color="auto"/>
          </w:divBdr>
          <w:divsChild>
            <w:div w:id="1384064890">
              <w:marLeft w:val="2760"/>
              <w:marRight w:val="0"/>
              <w:marTop w:val="0"/>
              <w:marBottom w:val="300"/>
              <w:divBdr>
                <w:top w:val="none" w:sz="0" w:space="0" w:color="auto"/>
                <w:left w:val="none" w:sz="0" w:space="0" w:color="auto"/>
                <w:bottom w:val="none" w:sz="0" w:space="0" w:color="auto"/>
                <w:right w:val="none" w:sz="0" w:space="0" w:color="auto"/>
              </w:divBdr>
              <w:divsChild>
                <w:div w:id="1384064887">
                  <w:marLeft w:val="0"/>
                  <w:marRight w:val="0"/>
                  <w:marTop w:val="0"/>
                  <w:marBottom w:val="0"/>
                  <w:divBdr>
                    <w:top w:val="none" w:sz="0" w:space="0" w:color="auto"/>
                    <w:left w:val="none" w:sz="0" w:space="0" w:color="auto"/>
                    <w:bottom w:val="none" w:sz="0" w:space="0" w:color="auto"/>
                    <w:right w:val="none" w:sz="0" w:space="0" w:color="auto"/>
                  </w:divBdr>
                  <w:divsChild>
                    <w:div w:id="1384064883">
                      <w:marLeft w:val="0"/>
                      <w:marRight w:val="0"/>
                      <w:marTop w:val="0"/>
                      <w:marBottom w:val="0"/>
                      <w:divBdr>
                        <w:top w:val="none" w:sz="0" w:space="0" w:color="auto"/>
                        <w:left w:val="none" w:sz="0" w:space="0" w:color="auto"/>
                        <w:bottom w:val="none" w:sz="0" w:space="0" w:color="auto"/>
                        <w:right w:val="none" w:sz="0" w:space="0" w:color="auto"/>
                      </w:divBdr>
                      <w:divsChild>
                        <w:div w:id="13840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064889">
      <w:marLeft w:val="0"/>
      <w:marRight w:val="0"/>
      <w:marTop w:val="0"/>
      <w:marBottom w:val="300"/>
      <w:divBdr>
        <w:top w:val="none" w:sz="0" w:space="0" w:color="auto"/>
        <w:left w:val="none" w:sz="0" w:space="0" w:color="auto"/>
        <w:bottom w:val="none" w:sz="0" w:space="0" w:color="auto"/>
        <w:right w:val="none" w:sz="0" w:space="0" w:color="auto"/>
      </w:divBdr>
      <w:divsChild>
        <w:div w:id="1384064886">
          <w:marLeft w:val="0"/>
          <w:marRight w:val="0"/>
          <w:marTop w:val="0"/>
          <w:marBottom w:val="0"/>
          <w:divBdr>
            <w:top w:val="none" w:sz="0" w:space="0" w:color="auto"/>
            <w:left w:val="none" w:sz="0" w:space="0" w:color="auto"/>
            <w:bottom w:val="none" w:sz="0" w:space="0" w:color="auto"/>
            <w:right w:val="none" w:sz="0" w:space="0" w:color="auto"/>
          </w:divBdr>
        </w:div>
      </w:divsChild>
    </w:div>
    <w:div w:id="1384064891">
      <w:marLeft w:val="0"/>
      <w:marRight w:val="0"/>
      <w:marTop w:val="0"/>
      <w:marBottom w:val="0"/>
      <w:divBdr>
        <w:top w:val="none" w:sz="0" w:space="0" w:color="auto"/>
        <w:left w:val="none" w:sz="0" w:space="0" w:color="auto"/>
        <w:bottom w:val="none" w:sz="0" w:space="0" w:color="auto"/>
        <w:right w:val="none" w:sz="0" w:space="0" w:color="auto"/>
      </w:divBdr>
    </w:div>
    <w:div w:id="1478524708">
      <w:bodyDiv w:val="1"/>
      <w:marLeft w:val="0"/>
      <w:marRight w:val="0"/>
      <w:marTop w:val="0"/>
      <w:marBottom w:val="0"/>
      <w:divBdr>
        <w:top w:val="none" w:sz="0" w:space="0" w:color="auto"/>
        <w:left w:val="none" w:sz="0" w:space="0" w:color="auto"/>
        <w:bottom w:val="none" w:sz="0" w:space="0" w:color="auto"/>
        <w:right w:val="none" w:sz="0" w:space="0" w:color="auto"/>
      </w:divBdr>
    </w:div>
    <w:div w:id="1640575454">
      <w:bodyDiv w:val="1"/>
      <w:marLeft w:val="0"/>
      <w:marRight w:val="0"/>
      <w:marTop w:val="0"/>
      <w:marBottom w:val="0"/>
      <w:divBdr>
        <w:top w:val="none" w:sz="0" w:space="0" w:color="auto"/>
        <w:left w:val="none" w:sz="0" w:space="0" w:color="auto"/>
        <w:bottom w:val="none" w:sz="0" w:space="0" w:color="auto"/>
        <w:right w:val="none" w:sz="0" w:space="0" w:color="auto"/>
      </w:divBdr>
    </w:div>
    <w:div w:id="183391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borday.org/takingroot"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www.Facebook.com/FairfieldParks" TargetMode="External"/><Relationship Id="rId4" Type="http://schemas.openxmlformats.org/officeDocument/2006/relationships/webSettings" Target="webSettings.xml"/><Relationship Id="rId9" Type="http://schemas.openxmlformats.org/officeDocument/2006/relationships/hyperlink" Target="http://www.fairfieldoh.gov/park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hyperlink" Target="mailto:dsheldrick@fairfieldo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331</Words>
  <Characters>1893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City of Fairfield</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Jenny Burton</dc:creator>
  <cp:lastModifiedBy>Dan Wendt</cp:lastModifiedBy>
  <cp:revision>2</cp:revision>
  <cp:lastPrinted>2016-10-19T15:58:00Z</cp:lastPrinted>
  <dcterms:created xsi:type="dcterms:W3CDTF">2020-04-15T17:00:00Z</dcterms:created>
  <dcterms:modified xsi:type="dcterms:W3CDTF">2020-04-15T17:00:00Z</dcterms:modified>
</cp:coreProperties>
</file>